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E2" w:rsidRPr="000B73E2" w:rsidRDefault="000B73E2" w:rsidP="000B73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B73E2">
        <w:rPr>
          <w:rFonts w:ascii="Arial" w:hAnsi="Arial" w:cs="Arial"/>
          <w:b/>
          <w:sz w:val="36"/>
          <w:szCs w:val="36"/>
        </w:rPr>
        <w:t>Information for UMBC Conference Presenters</w:t>
      </w:r>
    </w:p>
    <w:p w:rsidR="000B73E2" w:rsidRPr="000B73E2" w:rsidRDefault="000B73E2" w:rsidP="000B73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0B73E2">
        <w:rPr>
          <w:rFonts w:ascii="Arial" w:hAnsi="Arial" w:cs="Arial"/>
          <w:sz w:val="28"/>
          <w:szCs w:val="28"/>
        </w:rPr>
        <w:t>UMBC McNair Scholars Research Conference</w:t>
      </w:r>
    </w:p>
    <w:p w:rsidR="000B73E2" w:rsidRPr="000B73E2" w:rsidRDefault="000B73E2" w:rsidP="000B73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0B73E2">
        <w:rPr>
          <w:rFonts w:ascii="Arial" w:hAnsi="Arial" w:cs="Arial"/>
          <w:sz w:val="28"/>
          <w:szCs w:val="28"/>
        </w:rPr>
        <w:t>September 19-20, 2014</w:t>
      </w:r>
    </w:p>
    <w:p w:rsidR="000B73E2" w:rsidRDefault="000B73E2" w:rsidP="000B73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0B73E2" w:rsidRPr="000B73E2" w:rsidRDefault="000B73E2" w:rsidP="000B73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val="single"/>
        </w:rPr>
      </w:pPr>
      <w:r w:rsidRPr="000B73E2">
        <w:rPr>
          <w:rFonts w:ascii="Arial" w:hAnsi="Arial" w:cs="Arial"/>
          <w:sz w:val="32"/>
          <w:szCs w:val="32"/>
          <w:u w:val="single"/>
        </w:rPr>
        <w:t>Oral Presenters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Arrive prior to your listed presentation time (a best practice is to attend all of the presentations slotted for your presentation room.). There will be a few minutes before and after each presentation that you can use to load your PowerPoint onto the computer. You can also go to the room before the </w:t>
      </w:r>
      <w:r w:rsidR="00995FF2">
        <w:rPr>
          <w:rFonts w:ascii="Arial" w:hAnsi="Arial" w:cs="Arial"/>
          <w:sz w:val="32"/>
          <w:szCs w:val="32"/>
        </w:rPr>
        <w:t>session starts to do this (10:30</w:t>
      </w:r>
      <w:r w:rsidRPr="000B73E2">
        <w:rPr>
          <w:rFonts w:ascii="Arial" w:hAnsi="Arial" w:cs="Arial"/>
          <w:sz w:val="32"/>
          <w:szCs w:val="32"/>
        </w:rPr>
        <w:t xml:space="preserve">am for Session I presenters, 3:45pm for Session II presenters). We will have an AV tech on hand to assist you if you should have any problems.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Be respectful of other presenters as you enter and exit the rooms.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>All rooms are equipped with computers and projectors, screens, and WIFI. Some of the rooms also have a dry erase board. If you plan to show a video or connect to the WIFI, please set this up BEFORE your session. You will need to log in as a campus guest and this takes some time. The rooms are</w:t>
      </w:r>
      <w:r w:rsidR="001211B4">
        <w:rPr>
          <w:rFonts w:ascii="Arial" w:hAnsi="Arial" w:cs="Arial"/>
          <w:sz w:val="32"/>
          <w:szCs w:val="32"/>
        </w:rPr>
        <w:t xml:space="preserve"> lecture-style</w:t>
      </w:r>
      <w:r w:rsidRPr="000B73E2">
        <w:rPr>
          <w:rFonts w:ascii="Arial" w:hAnsi="Arial" w:cs="Arial"/>
          <w:sz w:val="32"/>
          <w:szCs w:val="32"/>
        </w:rPr>
        <w:t xml:space="preserve"> classrooms.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Bring your presentation on a flash drive. Have </w:t>
      </w:r>
      <w:r w:rsidRPr="000B73E2">
        <w:rPr>
          <w:rFonts w:ascii="Arial" w:hAnsi="Arial" w:cs="Arial"/>
          <w:b/>
          <w:bCs/>
          <w:sz w:val="32"/>
          <w:szCs w:val="32"/>
        </w:rPr>
        <w:t xml:space="preserve">2 </w:t>
      </w:r>
      <w:r w:rsidRPr="000B73E2">
        <w:rPr>
          <w:rFonts w:ascii="Arial" w:hAnsi="Arial" w:cs="Arial"/>
          <w:sz w:val="32"/>
          <w:szCs w:val="32"/>
        </w:rPr>
        <w:t xml:space="preserve">backup copies, should the AV fail (i.e. email the presentation to yourself, and </w:t>
      </w:r>
      <w:r w:rsidRPr="000B73E2">
        <w:rPr>
          <w:rFonts w:ascii="Arial" w:hAnsi="Arial" w:cs="Arial"/>
          <w:i/>
          <w:iCs/>
          <w:sz w:val="32"/>
          <w:szCs w:val="32"/>
        </w:rPr>
        <w:t xml:space="preserve">always </w:t>
      </w:r>
      <w:r w:rsidRPr="000B73E2">
        <w:rPr>
          <w:rFonts w:ascii="Arial" w:hAnsi="Arial" w:cs="Arial"/>
          <w:sz w:val="32"/>
          <w:szCs w:val="32"/>
        </w:rPr>
        <w:t xml:space="preserve">have a printed hard copy of your slides should you need to present without technology.) There is no need to bring a laptop.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Our computers are equipped with Microsoft PowerPoint </w:t>
      </w:r>
      <w:r w:rsidRPr="000B73E2">
        <w:rPr>
          <w:rFonts w:ascii="Arial" w:hAnsi="Arial" w:cs="Arial"/>
          <w:sz w:val="32"/>
          <w:szCs w:val="32"/>
        </w:rPr>
        <w:lastRenderedPageBreak/>
        <w:t xml:space="preserve">2010. It is not guaranteed that we can accommodate other presentation formats (for example, </w:t>
      </w:r>
      <w:proofErr w:type="spellStart"/>
      <w:r w:rsidRPr="000B73E2">
        <w:rPr>
          <w:rFonts w:ascii="Arial" w:hAnsi="Arial" w:cs="Arial"/>
          <w:sz w:val="32"/>
          <w:szCs w:val="32"/>
        </w:rPr>
        <w:t>Prezi</w:t>
      </w:r>
      <w:proofErr w:type="spellEnd"/>
      <w:r w:rsidRPr="000B73E2">
        <w:rPr>
          <w:rFonts w:ascii="Arial" w:hAnsi="Arial" w:cs="Arial"/>
          <w:sz w:val="32"/>
          <w:szCs w:val="32"/>
        </w:rPr>
        <w:t xml:space="preserve">). Clickers will be provided.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>Oral presentations are 10 minutes, with 5 minutes for Q</w:t>
      </w:r>
      <w:r w:rsidR="001211B4">
        <w:rPr>
          <w:rFonts w:ascii="Arial" w:hAnsi="Arial" w:cs="Arial"/>
          <w:sz w:val="32"/>
          <w:szCs w:val="32"/>
        </w:rPr>
        <w:t>uestions</w:t>
      </w:r>
      <w:r w:rsidRPr="000B73E2">
        <w:rPr>
          <w:rFonts w:ascii="Arial" w:hAnsi="Arial" w:cs="Arial"/>
          <w:sz w:val="32"/>
          <w:szCs w:val="32"/>
        </w:rPr>
        <w:t xml:space="preserve"> and A</w:t>
      </w:r>
      <w:r w:rsidR="001211B4">
        <w:rPr>
          <w:rFonts w:ascii="Arial" w:hAnsi="Arial" w:cs="Arial"/>
          <w:sz w:val="32"/>
          <w:szCs w:val="32"/>
        </w:rPr>
        <w:t>nswers</w:t>
      </w:r>
      <w:r w:rsidRPr="000B73E2">
        <w:rPr>
          <w:rFonts w:ascii="Arial" w:hAnsi="Arial" w:cs="Arial"/>
          <w:sz w:val="32"/>
          <w:szCs w:val="32"/>
        </w:rPr>
        <w:t xml:space="preserve">. There will be a room moderator in each room who will introduce you, and facilitate the discussion. They will also let you know if you are running over time.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Moderators will hand out feed back sheets to those in attendance, and give them to you after the presentation, so you can see what others thought of your presentation.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All rooms will have water, should your throat get dry. </w:t>
      </w:r>
    </w:p>
    <w:p w:rsidR="000B73E2" w:rsidRPr="000B73E2" w:rsidRDefault="000B73E2" w:rsidP="000B73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Finally, enjoy yourself, learn new things from your colleagues, and share your knowledge! </w:t>
      </w:r>
    </w:p>
    <w:p w:rsidR="000B73E2" w:rsidRPr="000B73E2" w:rsidRDefault="000B73E2" w:rsidP="000B73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73E2" w:rsidRPr="000B73E2" w:rsidRDefault="000B73E2" w:rsidP="000B73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val="single"/>
        </w:rPr>
      </w:pPr>
      <w:r w:rsidRPr="000B73E2">
        <w:rPr>
          <w:rFonts w:ascii="Arial" w:hAnsi="Arial" w:cs="Arial"/>
          <w:sz w:val="32"/>
          <w:szCs w:val="32"/>
          <w:u w:val="single"/>
        </w:rPr>
        <w:t>Poster Presenters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>You c</w:t>
      </w:r>
      <w:r w:rsidR="001211B4">
        <w:rPr>
          <w:rFonts w:ascii="Arial" w:hAnsi="Arial" w:cs="Arial"/>
          <w:sz w:val="32"/>
          <w:szCs w:val="32"/>
        </w:rPr>
        <w:t>an hang your poster between 8:45</w:t>
      </w:r>
      <w:r w:rsidRPr="000B73E2">
        <w:rPr>
          <w:rFonts w:ascii="Arial" w:hAnsi="Arial" w:cs="Arial"/>
          <w:sz w:val="32"/>
          <w:szCs w:val="32"/>
        </w:rPr>
        <w:t xml:space="preserve">-9:15am. We will have a moderator on hand to assist you. 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proofErr w:type="gramStart"/>
      <w:r w:rsidRPr="000B73E2">
        <w:rPr>
          <w:rFonts w:ascii="Arial" w:hAnsi="Arial" w:cs="Arial"/>
          <w:sz w:val="32"/>
          <w:szCs w:val="32"/>
        </w:rPr>
        <w:t>Push pins</w:t>
      </w:r>
      <w:proofErr w:type="gramEnd"/>
      <w:r w:rsidRPr="000B73E2">
        <w:rPr>
          <w:rFonts w:ascii="Arial" w:hAnsi="Arial" w:cs="Arial"/>
          <w:sz w:val="32"/>
          <w:szCs w:val="32"/>
        </w:rPr>
        <w:t xml:space="preserve"> will be available to hang your poster. 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Find your poster number as listed in the conference booklet, and set up on that easel. Easels will have a yellow card with the number listed on it. Posters should be no larger than 40”x50”. 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>Stay with your poster for the entire session (9:15-</w:t>
      </w:r>
      <w:r w:rsidRPr="000B73E2">
        <w:rPr>
          <w:rFonts w:ascii="Adobe Caslon Pro SmBd Italic" w:hAnsi="Adobe Caslon Pro SmBd Italic" w:cs="Adobe Caslon Pro SmBd Italic"/>
          <w:sz w:val="32"/>
          <w:szCs w:val="32"/>
        </w:rPr>
        <w:t>‐</w:t>
      </w:r>
      <w:r w:rsidRPr="000B73E2">
        <w:rPr>
          <w:rFonts w:ascii="Arial" w:hAnsi="Arial" w:cs="Arial"/>
          <w:sz w:val="32"/>
          <w:szCs w:val="32"/>
        </w:rPr>
        <w:t xml:space="preserve">10:15am) to answer questions and discuss your research. 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Feedback sheets will be available so you can see what others thought of your presentation. 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After the session has finished, roll your poster up and take it with you. 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The poster session is </w:t>
      </w:r>
      <w:proofErr w:type="gramStart"/>
      <w:r w:rsidRPr="000B73E2">
        <w:rPr>
          <w:rFonts w:ascii="Arial" w:hAnsi="Arial" w:cs="Arial"/>
          <w:sz w:val="32"/>
          <w:szCs w:val="32"/>
        </w:rPr>
        <w:t>a great place to network-­</w:t>
      </w:r>
      <w:r w:rsidRPr="000B73E2">
        <w:rPr>
          <w:rFonts w:ascii="Adobe Caslon Pro SmBd Italic" w:hAnsi="Adobe Caslon Pro SmBd Italic" w:cs="Adobe Caslon Pro SmBd Italic"/>
          <w:sz w:val="32"/>
          <w:szCs w:val="32"/>
        </w:rPr>
        <w:t>‐</w:t>
      </w:r>
      <w:r w:rsidRPr="000B73E2">
        <w:rPr>
          <w:rFonts w:ascii="Arial" w:hAnsi="Arial" w:cs="Arial"/>
          <w:sz w:val="32"/>
          <w:szCs w:val="32"/>
        </w:rPr>
        <w:t xml:space="preserve"> have</w:t>
      </w:r>
      <w:proofErr w:type="gramEnd"/>
      <w:r w:rsidRPr="000B73E2">
        <w:rPr>
          <w:rFonts w:ascii="Arial" w:hAnsi="Arial" w:cs="Arial"/>
          <w:sz w:val="32"/>
          <w:szCs w:val="32"/>
        </w:rPr>
        <w:t xml:space="preserve"> your business cards (which will  be distributed to you at the conference registration) with you! </w:t>
      </w:r>
    </w:p>
    <w:p w:rsidR="000B73E2" w:rsidRPr="000B73E2" w:rsidRDefault="000B73E2" w:rsidP="000B73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32"/>
          <w:szCs w:val="32"/>
        </w:rPr>
      </w:pPr>
      <w:r w:rsidRPr="000B73E2">
        <w:rPr>
          <w:rFonts w:ascii="Arial" w:hAnsi="Arial" w:cs="Arial"/>
          <w:sz w:val="32"/>
          <w:szCs w:val="32"/>
        </w:rPr>
        <w:t xml:space="preserve">Finally, smile, speak with clarity, and enjoy yourself! </w:t>
      </w:r>
    </w:p>
    <w:p w:rsidR="00F46E36" w:rsidRPr="000B73E2" w:rsidRDefault="00F46E36">
      <w:pPr>
        <w:rPr>
          <w:rFonts w:ascii="Arial" w:hAnsi="Arial" w:cs="Arial"/>
        </w:rPr>
      </w:pPr>
    </w:p>
    <w:sectPr w:rsidR="00F46E36" w:rsidRPr="000B73E2" w:rsidSect="00995F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B4" w:rsidRDefault="001211B4" w:rsidP="001211B4">
      <w:r>
        <w:separator/>
      </w:r>
    </w:p>
  </w:endnote>
  <w:endnote w:type="continuationSeparator" w:id="0">
    <w:p w:rsidR="001211B4" w:rsidRDefault="001211B4" w:rsidP="0012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SmBd Italic">
    <w:altName w:val="Athelas Bold Italic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B4" w:rsidRDefault="001211B4" w:rsidP="001211B4">
      <w:r>
        <w:separator/>
      </w:r>
    </w:p>
  </w:footnote>
  <w:footnote w:type="continuationSeparator" w:id="0">
    <w:p w:rsidR="001211B4" w:rsidRDefault="001211B4" w:rsidP="0012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E2"/>
    <w:rsid w:val="000B73E2"/>
    <w:rsid w:val="00120461"/>
    <w:rsid w:val="001211B4"/>
    <w:rsid w:val="006060EA"/>
    <w:rsid w:val="00995FF2"/>
    <w:rsid w:val="00F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1B4"/>
  </w:style>
  <w:style w:type="paragraph" w:styleId="Footer">
    <w:name w:val="footer"/>
    <w:basedOn w:val="Normal"/>
    <w:link w:val="FooterChar"/>
    <w:uiPriority w:val="99"/>
    <w:unhideWhenUsed/>
    <w:rsid w:val="00121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1B4"/>
  </w:style>
  <w:style w:type="paragraph" w:styleId="Footer">
    <w:name w:val="footer"/>
    <w:basedOn w:val="Normal"/>
    <w:link w:val="FooterChar"/>
    <w:uiPriority w:val="99"/>
    <w:unhideWhenUsed/>
    <w:rsid w:val="00121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keyia ward</cp:lastModifiedBy>
  <cp:revision>2</cp:revision>
  <dcterms:created xsi:type="dcterms:W3CDTF">2014-07-11T17:59:00Z</dcterms:created>
  <dcterms:modified xsi:type="dcterms:W3CDTF">2014-07-11T17:59:00Z</dcterms:modified>
</cp:coreProperties>
</file>